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FC" w:rsidRDefault="009203FC" w:rsidP="009203FC">
      <w:pPr>
        <w:spacing w:before="100" w:beforeAutospacing="1" w:after="100" w:afterAutospacing="1"/>
        <w:jc w:val="center"/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p w:rsidR="009203FC" w:rsidRDefault="009203FC" w:rsidP="009203FC">
      <w:pPr>
        <w:pStyle w:val="TitleScoopConSS"/>
        <w:jc w:val="center"/>
      </w:pPr>
      <w:r>
        <w:t xml:space="preserve">Naša je škola dio </w:t>
      </w:r>
      <w:proofErr w:type="spellStart"/>
      <w:r>
        <w:t>SCoopConSS</w:t>
      </w:r>
      <w:proofErr w:type="spellEnd"/>
      <w:r>
        <w:t xml:space="preserve"> projekta</w:t>
      </w:r>
    </w:p>
    <w:p w:rsidR="009203FC" w:rsidRPr="009203FC" w:rsidRDefault="009203FC" w:rsidP="009203FC">
      <w:pPr>
        <w:spacing w:before="100" w:beforeAutospacing="1" w:after="100" w:afterAutospacing="1"/>
        <w:jc w:val="center"/>
        <w:rPr>
          <w:sz w:val="28"/>
        </w:rPr>
      </w:pPr>
      <w:r w:rsidRPr="009203FC">
        <w:rPr>
          <w:rFonts w:ascii="Calibri" w:hAnsi="Calibri" w:cs="Calibri"/>
          <w:color w:val="1F497D"/>
          <w:szCs w:val="22"/>
        </w:rPr>
        <w:t> </w:t>
      </w:r>
    </w:p>
    <w:p w:rsidR="009203FC" w:rsidRPr="009203FC" w:rsidRDefault="009203FC" w:rsidP="009203FC">
      <w:pPr>
        <w:spacing w:before="100" w:beforeAutospacing="1" w:after="100" w:afterAutospacing="1"/>
        <w:rPr>
          <w:sz w:val="28"/>
        </w:rPr>
      </w:pPr>
      <w:r w:rsidRPr="009203FC">
        <w:rPr>
          <w:rFonts w:ascii="Calibri" w:hAnsi="Calibri" w:cs="Calibri"/>
          <w:szCs w:val="22"/>
        </w:rPr>
        <w:t xml:space="preserve">Naša škola uključila se u europski projekt </w:t>
      </w:r>
      <w:hyperlink r:id="rId6" w:tgtFrame="_blank" w:history="1">
        <w:proofErr w:type="spellStart"/>
        <w:r w:rsidRPr="009203FC">
          <w:rPr>
            <w:rStyle w:val="Hiperveza"/>
            <w:rFonts w:ascii="Calibri" w:hAnsi="Calibri" w:cs="Calibri"/>
            <w:szCs w:val="22"/>
          </w:rPr>
          <w:t>SCoopConSS</w:t>
        </w:r>
        <w:proofErr w:type="spellEnd"/>
      </w:hyperlink>
      <w:r w:rsidRPr="009203FC">
        <w:rPr>
          <w:rFonts w:ascii="Calibri" w:hAnsi="Calibri" w:cs="Calibri"/>
          <w:color w:val="1F497D"/>
          <w:szCs w:val="22"/>
        </w:rPr>
        <w:t xml:space="preserve"> </w:t>
      </w:r>
      <w:r w:rsidRPr="009203FC">
        <w:rPr>
          <w:rFonts w:ascii="Calibri" w:hAnsi="Calibri" w:cs="Calibri"/>
          <w:szCs w:val="22"/>
        </w:rPr>
        <w:t>kroz koji će se razviti inovativna metodologija za upoznavanje učenika s poslovanjem socijalnih zadruga. Naša škola bit će jedna od prvih škola u Hrvatskoj koja će tu metodologiju primijeniti u praksi.</w:t>
      </w:r>
    </w:p>
    <w:p w:rsidR="009203FC" w:rsidRPr="009203FC" w:rsidRDefault="009203FC" w:rsidP="009203FC">
      <w:pPr>
        <w:spacing w:before="100" w:beforeAutospacing="1" w:after="100" w:afterAutospacing="1"/>
        <w:rPr>
          <w:sz w:val="28"/>
        </w:rPr>
      </w:pPr>
      <w:r w:rsidRPr="009203FC">
        <w:rPr>
          <w:rFonts w:ascii="Calibri" w:hAnsi="Calibri" w:cs="Calibri"/>
          <w:szCs w:val="22"/>
        </w:rPr>
        <w:t xml:space="preserve">U sljedećih devet mjeseci naši profesori i učenici aktivno će se uključiti u aktivnosti edukacije, </w:t>
      </w:r>
      <w:proofErr w:type="spellStart"/>
      <w:r w:rsidRPr="009203FC">
        <w:rPr>
          <w:rFonts w:ascii="Calibri" w:hAnsi="Calibri" w:cs="Calibri"/>
          <w:szCs w:val="22"/>
        </w:rPr>
        <w:t>mentoriranja</w:t>
      </w:r>
      <w:proofErr w:type="spellEnd"/>
      <w:r w:rsidRPr="009203FC">
        <w:rPr>
          <w:rFonts w:ascii="Calibri" w:hAnsi="Calibri" w:cs="Calibri"/>
          <w:szCs w:val="22"/>
        </w:rPr>
        <w:t xml:space="preserve">, savjetovanja i natjecanja, koje je temeljem primjera najboljih praksi, razvio međunarodni tim stručnjaka iz Grčke, Hrvatske, Italije i Španjolske. Profesori uključeni u projekt proći će kroz edukaciju koja će se sastojati od online treninga i radionica uživo na kojima će se upoznati s pojmovljem iz područja zadružnog poduzetništva, društvenog poduzetništva, alata za osmišljavanje poduzetničke ideje koja je u skladu s načelima društvene ekonomije te primjerima dobre prakse iz Hrvatske i svijeta. Potom će stečena znanja i alate za rad profesori upotrijebiti u radu s učenicima s kojima će osmisliti poslovnu ideju za socijalnu zadrugu. Učenici i profesori upoznat će se i s radom društvenih poduzeća i zadruga iz svoje lokalne zajednice - organizirat će se posjet zadruzi ili će predstavnici zadruge posjetiti učenike u školi kako bi se predstavnici naše škole i učenici i praktično upoznali s radom takvih organizacija na terenu. S poduzetničkom idejom koju naši učenici razviju sudjelovat ćemo na nacionalnom natjecanju na kojem će tim stručnjaka odlučiti čija ideja ima najveći tržišni, ali i društveni potencijal uz poštivanje načela održivog razvoja. Ukoliko pobijedimo, naša ideja sudjelovat će na EU </w:t>
      </w:r>
      <w:proofErr w:type="spellStart"/>
      <w:r w:rsidRPr="009203FC">
        <w:rPr>
          <w:rFonts w:ascii="Calibri" w:hAnsi="Calibri" w:cs="Calibri"/>
          <w:szCs w:val="22"/>
        </w:rPr>
        <w:t>Scoop</w:t>
      </w:r>
      <w:proofErr w:type="spellEnd"/>
      <w:r w:rsidRPr="009203FC">
        <w:rPr>
          <w:rFonts w:ascii="Calibri" w:hAnsi="Calibri" w:cs="Calibri"/>
          <w:szCs w:val="22"/>
        </w:rPr>
        <w:t xml:space="preserve">! natjecanju koje će se održati u </w:t>
      </w:r>
      <w:proofErr w:type="spellStart"/>
      <w:r w:rsidRPr="009203FC">
        <w:rPr>
          <w:rFonts w:ascii="Calibri" w:hAnsi="Calibri" w:cs="Calibri"/>
          <w:szCs w:val="22"/>
        </w:rPr>
        <w:t>Folignu</w:t>
      </w:r>
      <w:proofErr w:type="spellEnd"/>
      <w:r w:rsidRPr="009203FC">
        <w:rPr>
          <w:rFonts w:ascii="Calibri" w:hAnsi="Calibri" w:cs="Calibri"/>
          <w:szCs w:val="22"/>
        </w:rPr>
        <w:t>, Italija, u rujnu 2021. godine.</w:t>
      </w:r>
    </w:p>
    <w:p w:rsidR="009203FC" w:rsidRPr="009203FC" w:rsidRDefault="009203FC" w:rsidP="009203FC">
      <w:pPr>
        <w:spacing w:before="100" w:beforeAutospacing="1" w:after="100" w:afterAutospacing="1"/>
        <w:rPr>
          <w:sz w:val="28"/>
        </w:rPr>
      </w:pPr>
      <w:r w:rsidRPr="009203FC">
        <w:rPr>
          <w:rFonts w:ascii="Calibri" w:hAnsi="Calibri" w:cs="Calibri"/>
          <w:szCs w:val="22"/>
        </w:rPr>
        <w:t xml:space="preserve">Koordinator projekta u Hrvatskoj je </w:t>
      </w:r>
      <w:hyperlink r:id="rId7" w:tgtFrame="_blank" w:history="1">
        <w:r w:rsidRPr="009203FC">
          <w:rPr>
            <w:rStyle w:val="Hiperveza"/>
            <w:rFonts w:ascii="Calibri" w:hAnsi="Calibri" w:cs="Calibri"/>
            <w:szCs w:val="22"/>
          </w:rPr>
          <w:t>Centar tehničke kulture Rijeka</w:t>
        </w:r>
      </w:hyperlink>
      <w:r w:rsidRPr="009203FC">
        <w:rPr>
          <w:rFonts w:ascii="Calibri" w:hAnsi="Calibri" w:cs="Calibri"/>
          <w:color w:val="1F497D"/>
          <w:szCs w:val="22"/>
        </w:rPr>
        <w:t xml:space="preserve">, </w:t>
      </w:r>
      <w:r w:rsidRPr="009203FC">
        <w:rPr>
          <w:rFonts w:ascii="Calibri" w:hAnsi="Calibri" w:cs="Calibri"/>
          <w:szCs w:val="22"/>
        </w:rPr>
        <w:t xml:space="preserve">koji je dio partnerskog konzorcija projekta </w:t>
      </w:r>
      <w:proofErr w:type="spellStart"/>
      <w:r w:rsidRPr="009203FC">
        <w:rPr>
          <w:rFonts w:ascii="Calibri" w:hAnsi="Calibri" w:cs="Calibri"/>
          <w:szCs w:val="22"/>
        </w:rPr>
        <w:t>SCoopConSS</w:t>
      </w:r>
      <w:proofErr w:type="spellEnd"/>
      <w:r w:rsidRPr="009203FC">
        <w:rPr>
          <w:rFonts w:ascii="Calibri" w:hAnsi="Calibri" w:cs="Calibri"/>
          <w:szCs w:val="22"/>
        </w:rPr>
        <w:t xml:space="preserve"> financiranog od strane</w:t>
      </w:r>
      <w:r w:rsidRPr="009203FC">
        <w:rPr>
          <w:rFonts w:ascii="Calibri" w:hAnsi="Calibri" w:cs="Calibri"/>
          <w:color w:val="1F497D"/>
          <w:szCs w:val="22"/>
        </w:rPr>
        <w:t xml:space="preserve"> </w:t>
      </w:r>
      <w:hyperlink r:id="rId8" w:tgtFrame="_blank" w:history="1">
        <w:r w:rsidRPr="009203FC">
          <w:rPr>
            <w:rStyle w:val="Hiperveza"/>
            <w:rFonts w:ascii="Calibri" w:hAnsi="Calibri" w:cs="Calibri"/>
            <w:szCs w:val="22"/>
          </w:rPr>
          <w:t>Opće uprave za unutarnje tržište, industriju, poduzetništvo te male i srednje poduzetnike Europske komisije</w:t>
        </w:r>
      </w:hyperlink>
      <w:r w:rsidRPr="009203FC">
        <w:rPr>
          <w:rFonts w:ascii="Calibri" w:hAnsi="Calibri" w:cs="Calibri"/>
          <w:color w:val="1F497D"/>
          <w:szCs w:val="22"/>
        </w:rPr>
        <w:t>.</w:t>
      </w:r>
    </w:p>
    <w:p w:rsidR="009203FC" w:rsidRDefault="009203FC" w:rsidP="009203FC"/>
    <w:p w:rsidR="007F58F1" w:rsidRDefault="007F58F1"/>
    <w:sectPr w:rsidR="007F58F1" w:rsidSect="007F58F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10" w:rsidRDefault="00A50B10" w:rsidP="007F58F1">
      <w:r>
        <w:separator/>
      </w:r>
    </w:p>
  </w:endnote>
  <w:endnote w:type="continuationSeparator" w:id="0">
    <w:p w:rsidR="00A50B10" w:rsidRDefault="00A50B10" w:rsidP="007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F1" w:rsidRDefault="007F58F1">
    <w:pPr>
      <w:pStyle w:val="Podno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27759F7" wp14:editId="47C337E4">
              <wp:simplePos x="0" y="0"/>
              <wp:positionH relativeFrom="margin">
                <wp:posOffset>2557780</wp:posOffset>
              </wp:positionH>
              <wp:positionV relativeFrom="paragraph">
                <wp:posOffset>-250825</wp:posOffset>
              </wp:positionV>
              <wp:extent cx="3810000" cy="1404620"/>
              <wp:effectExtent l="0" t="0" r="0" b="0"/>
              <wp:wrapSquare wrapText="bothSides"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8F1" w:rsidRDefault="007F58F1" w:rsidP="007F58F1">
                          <w:pPr>
                            <w:jc w:val="right"/>
                            <w:rPr>
                              <w:color w:val="034EA2"/>
                              <w:sz w:val="18"/>
                            </w:rPr>
                          </w:pP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The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sole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responsibility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of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this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pu</w:t>
                          </w:r>
                          <w:r>
                            <w:rPr>
                              <w:color w:val="034EA2"/>
                              <w:sz w:val="18"/>
                            </w:rPr>
                            <w:t>blication</w:t>
                          </w:r>
                          <w:proofErr w:type="spellEnd"/>
                          <w:r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4EA2"/>
                              <w:sz w:val="18"/>
                            </w:rPr>
                            <w:t>lies</w:t>
                          </w:r>
                          <w:proofErr w:type="spellEnd"/>
                          <w:r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4EA2"/>
                              <w:sz w:val="18"/>
                            </w:rPr>
                            <w:t>with</w:t>
                          </w:r>
                          <w:proofErr w:type="spellEnd"/>
                          <w:r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4EA2"/>
                              <w:sz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4EA2"/>
                              <w:sz w:val="18"/>
                            </w:rPr>
                            <w:t>author</w:t>
                          </w:r>
                          <w:proofErr w:type="spellEnd"/>
                          <w:r>
                            <w:rPr>
                              <w:color w:val="034EA2"/>
                              <w:sz w:val="18"/>
                            </w:rPr>
                            <w:t>.</w:t>
                          </w:r>
                        </w:p>
                        <w:p w:rsidR="007F58F1" w:rsidRDefault="007F58F1" w:rsidP="007F58F1">
                          <w:pPr>
                            <w:jc w:val="right"/>
                            <w:rPr>
                              <w:color w:val="034EA2"/>
                              <w:sz w:val="18"/>
                            </w:rPr>
                          </w:pP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The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European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Commission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is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not responsible for any use that </w:t>
                          </w:r>
                        </w:p>
                        <w:p w:rsidR="007F58F1" w:rsidRPr="007F58F1" w:rsidRDefault="007F58F1" w:rsidP="007F58F1">
                          <w:pPr>
                            <w:jc w:val="right"/>
                            <w:rPr>
                              <w:color w:val="034EA2"/>
                              <w:sz w:val="18"/>
                            </w:rPr>
                          </w:pP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may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be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made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of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7759F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01.4pt;margin-top:-19.75pt;width:30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" filled="f" stroked="f">
              <v:textbox style="mso-fit-shape-to-text:t">
                <w:txbxContent>
                  <w:p w:rsidR="007F58F1" w:rsidRDefault="007F58F1" w:rsidP="007F58F1">
                    <w:pPr>
                      <w:jc w:val="right"/>
                      <w:rPr>
                        <w:color w:val="034EA2"/>
                        <w:sz w:val="18"/>
                      </w:rPr>
                    </w:pP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The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sole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responsibility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of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this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pu</w:t>
                    </w:r>
                    <w:r>
                      <w:rPr>
                        <w:color w:val="034EA2"/>
                        <w:sz w:val="18"/>
                      </w:rPr>
                      <w:t>blication</w:t>
                    </w:r>
                    <w:proofErr w:type="spellEnd"/>
                    <w:r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034EA2"/>
                        <w:sz w:val="18"/>
                      </w:rPr>
                      <w:t>lies</w:t>
                    </w:r>
                    <w:proofErr w:type="spellEnd"/>
                    <w:r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034EA2"/>
                        <w:sz w:val="18"/>
                      </w:rPr>
                      <w:t>with</w:t>
                    </w:r>
                    <w:proofErr w:type="spellEnd"/>
                    <w:r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034EA2"/>
                        <w:sz w:val="18"/>
                      </w:rPr>
                      <w:t>the</w:t>
                    </w:r>
                    <w:proofErr w:type="spellEnd"/>
                    <w:r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034EA2"/>
                        <w:sz w:val="18"/>
                      </w:rPr>
                      <w:t>author</w:t>
                    </w:r>
                    <w:proofErr w:type="spellEnd"/>
                    <w:r>
                      <w:rPr>
                        <w:color w:val="034EA2"/>
                        <w:sz w:val="18"/>
                      </w:rPr>
                      <w:t>.</w:t>
                    </w:r>
                  </w:p>
                  <w:p w:rsidR="007F58F1" w:rsidRDefault="007F58F1" w:rsidP="007F58F1">
                    <w:pPr>
                      <w:jc w:val="right"/>
                      <w:rPr>
                        <w:color w:val="034EA2"/>
                        <w:sz w:val="18"/>
                      </w:rPr>
                    </w:pP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The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European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Commission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is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not responsible for any use that </w:t>
                    </w:r>
                  </w:p>
                  <w:p w:rsidR="007F58F1" w:rsidRPr="007F58F1" w:rsidRDefault="007F58F1" w:rsidP="007F58F1">
                    <w:pPr>
                      <w:jc w:val="right"/>
                      <w:rPr>
                        <w:color w:val="034EA2"/>
                        <w:sz w:val="18"/>
                      </w:rPr>
                    </w:pP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may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be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made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of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the information contained therein.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33A71F" wp14:editId="4D9F5542">
              <wp:simplePos x="0" y="0"/>
              <wp:positionH relativeFrom="column">
                <wp:posOffset>746760</wp:posOffset>
              </wp:positionH>
              <wp:positionV relativeFrom="paragraph">
                <wp:posOffset>-250825</wp:posOffset>
              </wp:positionV>
              <wp:extent cx="1066800" cy="140462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8F1" w:rsidRPr="007F58F1" w:rsidRDefault="007F58F1" w:rsidP="007F58F1">
                          <w:pPr>
                            <w:rPr>
                              <w:color w:val="034EA2"/>
                              <w:sz w:val="18"/>
                            </w:rPr>
                          </w:pP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This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project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is</w:t>
                          </w:r>
                          <w:proofErr w:type="spellEnd"/>
                        </w:p>
                        <w:p w:rsidR="007F58F1" w:rsidRPr="007F58F1" w:rsidRDefault="007F58F1" w:rsidP="007F58F1">
                          <w:pPr>
                            <w:rPr>
                              <w:color w:val="034EA2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034EA2"/>
                              <w:sz w:val="18"/>
                            </w:rPr>
                            <w:t>c</w:t>
                          </w:r>
                          <w:r w:rsidRPr="007F58F1">
                            <w:rPr>
                              <w:color w:val="034EA2"/>
                              <w:sz w:val="18"/>
                            </w:rPr>
                            <w:t>o-funded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by</w:t>
                          </w:r>
                          <w:proofErr w:type="spellEnd"/>
                          <w:r w:rsidRPr="007F58F1">
                            <w:rPr>
                              <w:color w:val="034EA2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7F58F1">
                            <w:rPr>
                              <w:color w:val="034EA2"/>
                              <w:sz w:val="18"/>
                            </w:rPr>
                            <w:t>the</w:t>
                          </w:r>
                          <w:proofErr w:type="spellEnd"/>
                        </w:p>
                        <w:p w:rsidR="007F58F1" w:rsidRPr="007F58F1" w:rsidRDefault="007F58F1" w:rsidP="007F58F1">
                          <w:pPr>
                            <w:rPr>
                              <w:color w:val="034EA2"/>
                              <w:sz w:val="18"/>
                            </w:rPr>
                          </w:pPr>
                          <w:r w:rsidRPr="007F58F1">
                            <w:rPr>
                              <w:color w:val="034EA2"/>
                              <w:sz w:val="18"/>
                            </w:rPr>
                            <w:t>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33A71F" id="_x0000_s1027" type="#_x0000_t202" style="position:absolute;margin-left:58.8pt;margin-top:-19.75pt;width:8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" filled="f" stroked="f">
              <v:textbox style="mso-fit-shape-to-text:t">
                <w:txbxContent>
                  <w:p w:rsidR="007F58F1" w:rsidRPr="007F58F1" w:rsidRDefault="007F58F1" w:rsidP="007F58F1">
                    <w:pPr>
                      <w:rPr>
                        <w:color w:val="034EA2"/>
                        <w:sz w:val="18"/>
                      </w:rPr>
                    </w:pP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This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project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is</w:t>
                    </w:r>
                    <w:proofErr w:type="spellEnd"/>
                  </w:p>
                  <w:p w:rsidR="007F58F1" w:rsidRPr="007F58F1" w:rsidRDefault="007F58F1" w:rsidP="007F58F1">
                    <w:pPr>
                      <w:rPr>
                        <w:color w:val="034EA2"/>
                        <w:sz w:val="18"/>
                      </w:rPr>
                    </w:pPr>
                    <w:proofErr w:type="spellStart"/>
                    <w:r>
                      <w:rPr>
                        <w:color w:val="034EA2"/>
                        <w:sz w:val="18"/>
                      </w:rPr>
                      <w:t>c</w:t>
                    </w:r>
                    <w:r w:rsidRPr="007F58F1">
                      <w:rPr>
                        <w:color w:val="034EA2"/>
                        <w:sz w:val="18"/>
                      </w:rPr>
                      <w:t>o-funded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by</w:t>
                    </w:r>
                    <w:proofErr w:type="spellEnd"/>
                    <w:r w:rsidRPr="007F58F1">
                      <w:rPr>
                        <w:color w:val="034EA2"/>
                        <w:sz w:val="18"/>
                      </w:rPr>
                      <w:t xml:space="preserve"> </w:t>
                    </w:r>
                    <w:proofErr w:type="spellStart"/>
                    <w:r w:rsidRPr="007F58F1">
                      <w:rPr>
                        <w:color w:val="034EA2"/>
                        <w:sz w:val="18"/>
                      </w:rPr>
                      <w:t>the</w:t>
                    </w:r>
                    <w:proofErr w:type="spellEnd"/>
                  </w:p>
                  <w:p w:rsidR="007F58F1" w:rsidRPr="007F58F1" w:rsidRDefault="007F58F1" w:rsidP="007F58F1">
                    <w:pPr>
                      <w:rPr>
                        <w:color w:val="034EA2"/>
                        <w:sz w:val="18"/>
                      </w:rPr>
                    </w:pPr>
                    <w:r w:rsidRPr="007F58F1">
                      <w:rPr>
                        <w:color w:val="034EA2"/>
                        <w:sz w:val="18"/>
                      </w:rPr>
                      <w:t>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10" w:rsidRDefault="00A50B10" w:rsidP="007F58F1">
      <w:r>
        <w:separator/>
      </w:r>
    </w:p>
  </w:footnote>
  <w:footnote w:type="continuationSeparator" w:id="0">
    <w:p w:rsidR="00A50B10" w:rsidRDefault="00A50B10" w:rsidP="007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F1" w:rsidRDefault="00A50B1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345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ertikalni 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F1" w:rsidRDefault="00A50B1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34580" o:spid="_x0000_s2051" type="#_x0000_t75" style="position:absolute;margin-left:-56.7pt;margin-top:-98.05pt;width:595.2pt;height:841.9pt;z-index:-251656192;mso-position-horizontal-relative:margin;mso-position-vertical-relative:margin" o:allowincell="f">
          <v:imagedata r:id="rId1" o:title="Vertikalni 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F1" w:rsidRDefault="00A50B1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345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ertikalni me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F1"/>
    <w:rsid w:val="000B22C1"/>
    <w:rsid w:val="00161002"/>
    <w:rsid w:val="002557B3"/>
    <w:rsid w:val="003828B8"/>
    <w:rsid w:val="003E5CF9"/>
    <w:rsid w:val="004D6C6D"/>
    <w:rsid w:val="005677EE"/>
    <w:rsid w:val="00614213"/>
    <w:rsid w:val="006A7C42"/>
    <w:rsid w:val="007F58F1"/>
    <w:rsid w:val="00907B82"/>
    <w:rsid w:val="009203FC"/>
    <w:rsid w:val="00985A14"/>
    <w:rsid w:val="00A50B10"/>
    <w:rsid w:val="00B53BAC"/>
    <w:rsid w:val="00C407FA"/>
    <w:rsid w:val="00F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D70C2CC-769C-4E17-8C8A-749B284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F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8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8F1"/>
  </w:style>
  <w:style w:type="paragraph" w:styleId="Podnoje">
    <w:name w:val="footer"/>
    <w:basedOn w:val="Normal"/>
    <w:link w:val="PodnojeChar"/>
    <w:uiPriority w:val="99"/>
    <w:unhideWhenUsed/>
    <w:rsid w:val="007F58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8F1"/>
  </w:style>
  <w:style w:type="paragraph" w:customStyle="1" w:styleId="TitleScoopConSS">
    <w:name w:val="Title ScoopConSS"/>
    <w:basedOn w:val="Normal"/>
    <w:link w:val="TitleScoopConSSChar"/>
    <w:qFormat/>
    <w:rsid w:val="007F58F1"/>
    <w:rPr>
      <w:b/>
      <w:color w:val="00A79D"/>
      <w:sz w:val="32"/>
    </w:rPr>
  </w:style>
  <w:style w:type="paragraph" w:customStyle="1" w:styleId="SubtitleScoopConSS">
    <w:name w:val="Subtitle ScoopConSS"/>
    <w:basedOn w:val="Normal"/>
    <w:link w:val="SubtitleScoopConSSChar"/>
    <w:qFormat/>
    <w:rsid w:val="007F58F1"/>
    <w:rPr>
      <w:b/>
      <w:color w:val="F29E18"/>
      <w:sz w:val="28"/>
    </w:rPr>
  </w:style>
  <w:style w:type="character" w:customStyle="1" w:styleId="TitleScoopConSSChar">
    <w:name w:val="Title ScoopConSS Char"/>
    <w:basedOn w:val="Zadanifontodlomka"/>
    <w:link w:val="TitleScoopConSS"/>
    <w:rsid w:val="007F58F1"/>
    <w:rPr>
      <w:b/>
      <w:color w:val="00A79D"/>
      <w:sz w:val="32"/>
    </w:rPr>
  </w:style>
  <w:style w:type="character" w:customStyle="1" w:styleId="SubtitleScoopConSSChar">
    <w:name w:val="Subtitle ScoopConSS Char"/>
    <w:basedOn w:val="Zadanifontodlomka"/>
    <w:link w:val="SubtitleScoopConSS"/>
    <w:rsid w:val="007F58F1"/>
    <w:rPr>
      <w:b/>
      <w:color w:val="F29E18"/>
      <w:sz w:val="28"/>
    </w:rPr>
  </w:style>
  <w:style w:type="character" w:styleId="Hiperveza">
    <w:name w:val="Hyperlink"/>
    <w:basedOn w:val="Zadanifontodlomka"/>
    <w:uiPriority w:val="99"/>
    <w:semiHidden/>
    <w:unhideWhenUsed/>
    <w:rsid w:val="009203F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22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2C1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departments/internal-market-industry-entrepreneurship-and-smes_h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tk-rijeka.hr/hr/projekti/scoopcons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opconss.e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2020-11-16T06:32:00Z</cp:lastPrinted>
  <dcterms:created xsi:type="dcterms:W3CDTF">2020-11-16T06:33:00Z</dcterms:created>
  <dcterms:modified xsi:type="dcterms:W3CDTF">2020-11-16T06:33:00Z</dcterms:modified>
</cp:coreProperties>
</file>